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ackground w:color="FFFFFF">
    <v:background id="_x0000_s1025" fillcolor="#FFFFFF"/>
  </w:background>
  <w:body>
    <w:p>
      <w:pPr>
        <w:pStyle w:val="Normal"/>
        <w:tabs>
          <w:tab w:val="left" w:pos="468" w:leader="none"/>
          <w:tab w:val="left" w:pos="1686" w:leader="none"/>
          <w:tab w:val="left" w:pos="3158" w:leader="none"/>
          <w:tab w:val="left" w:pos="4120" w:leader="none"/>
          <w:tab w:val="left" w:pos="5592" w:leader="none"/>
          <w:tab w:val="left" w:pos="6817" w:leader="none"/>
          <w:tab w:val="left" w:pos="8021" w:leader="none"/>
        </w:tabs>
        <w:jc w:val="right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margin">
                  <wp:posOffset>3810</wp:posOffset>
                </wp:positionH>
                <wp:positionV relativeFrom="paragraph">
                  <wp:posOffset>-146684</wp:posOffset>
                </wp:positionV>
                <wp:extent cx="2181860" cy="723900"/>
                <wp:effectExtent l="0" t="0" r="0" b="0"/>
                <wp:wrapNone/>
                <wp:docPr id="1" name="_x0000_s103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>
                        <a:xfrm>
                          <a:off x="0" y="0"/>
                          <a:ext cx="218186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margin;margin-left:0.30pt;mso-position-horizontal:absolute;mso-position-vertical-relative:text;margin-top:-11.55pt;mso-position-vertical:absolute;width:171.80pt;height:57.0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sz w:val="28"/>
          <w:szCs w:val="28"/>
        </w:rPr>
      </w:r>
    </w:p>
    <w:p>
      <w:pPr>
        <w:pStyle w:val="Normal"/>
        <w:tabs>
          <w:tab w:val="left" w:pos="468" w:leader="none"/>
          <w:tab w:val="left" w:pos="1686" w:leader="none"/>
          <w:tab w:val="left" w:pos="3158" w:leader="none"/>
          <w:tab w:val="left" w:pos="4120" w:leader="none"/>
          <w:tab w:val="left" w:pos="5592" w:leader="none"/>
          <w:tab w:val="left" w:pos="6817" w:leader="none"/>
          <w:tab w:val="left" w:pos="8021" w:leader="none"/>
        </w:tabs>
        <w:jc w:val="right"/>
        <w:rPr>
          <w:rStyle w:val="UserStyle_60"/>
          <w:bCs/>
          <w:sz w:val="28"/>
          <w:szCs w:val="28"/>
        </w:rPr>
      </w:pPr>
      <w:r>
        <w:rPr>
          <w:rStyle w:val="UserStyle_60"/>
          <w:b/>
          <w:bCs/>
          <w:sz w:val="28"/>
          <w:szCs w:val="28"/>
        </w:rPr>
        <w:t xml:space="preserve">2</w:t>
      </w:r>
      <w:r>
        <w:rPr>
          <w:rStyle w:val="UserStyle_60"/>
          <w:b/>
          <w:bCs/>
          <w:sz w:val="28"/>
          <w:szCs w:val="28"/>
        </w:rPr>
        <w:t xml:space="preserve">8</w:t>
      </w:r>
      <w:r>
        <w:rPr>
          <w:rStyle w:val="UserStyle_60"/>
          <w:b/>
          <w:bCs/>
          <w:sz w:val="28"/>
          <w:szCs w:val="28"/>
        </w:rPr>
        <w:t xml:space="preserve">.03</w:t>
      </w:r>
      <w:r>
        <w:rPr>
          <w:rStyle w:val="UserStyle_60"/>
          <w:b/>
          <w:bCs/>
          <w:sz w:val="28"/>
          <w:szCs w:val="28"/>
        </w:rPr>
        <w:t xml:space="preserve">.2</w:t>
      </w:r>
      <w:r>
        <w:rPr>
          <w:rStyle w:val="UserStyle_60"/>
          <w:b/>
          <w:bCs/>
          <w:sz w:val="28"/>
          <w:szCs w:val="28"/>
        </w:rPr>
        <w:t xml:space="preserve">02</w:t>
      </w:r>
      <w:r>
        <w:rPr>
          <w:rStyle w:val="UserStyle_60"/>
          <w:b/>
          <w:bCs/>
          <w:sz w:val="28"/>
          <w:szCs w:val="28"/>
        </w:rPr>
        <w:t xml:space="preserve">5</w:t>
      </w:r>
      <w:r>
        <w:rPr>
          <w:rStyle w:val="UserStyle_60"/>
          <w:bCs/>
          <w:sz w:val="28"/>
          <w:szCs w:val="28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jc w:val="center"/>
        <w:rPr>
          <w:rStyle w:val="UserStyle_60"/>
          <w:b/>
          <w:bCs/>
          <w:sz w:val="28"/>
          <w:szCs w:val="28"/>
          <w:shd w:val="clear" w:color="auto" w:fill="ffffff"/>
        </w:rPr>
      </w:pP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Инфографика: Единая цифровая платформа «Национальная система пространственных данных»</w:t>
      </w:r>
      <w:r>
        <w:rPr>
          <w:rStyle w:val="UserStyle_60"/>
          <w:b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/>
          <w:bCs/>
          <w:sz w:val="28"/>
          <w:szCs w:val="28"/>
          <w:shd w:val="clear" w:color="auto" w:fill="ffffff"/>
        </w:rPr>
      </w:pP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Управление Росреестра по Челябинской области подготовило инфографику, которая позволит подробнее познакомиться с 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работой 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Единой цифровой платформ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ы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 «Национальная система пространственных данных» (nspd.gov.ru).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 В частности, южноуральцы смогут узнать, какие возможности предоставляет платформа, для чего предназначены сервисы и сколько их, а также 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какой функционал содержит Публичная кадастровая карта и Фонд 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данных государственной кадастровой оценки</w:t>
      </w: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.</w:t>
      </w:r>
      <w:r>
        <w:rPr>
          <w:rStyle w:val="UserStyle_60"/>
          <w:b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  <w:t xml:space="preserve">Напомним, что </w:t>
      </w:r>
      <w:r>
        <w:rPr>
          <w:rStyle w:val="UserStyle_60"/>
          <w:bCs/>
          <w:sz w:val="28"/>
          <w:szCs w:val="28"/>
          <w:shd w:val="clear" w:color="auto" w:fill="ffffff"/>
        </w:rPr>
        <w:t xml:space="preserve">ФГИС «Единая цифровая платформа «Национальная система пространственных данных» является флагманским проектом Росреестра. Она реализована полностью на отечес</w:t>
      </w:r>
      <w:r>
        <w:rPr>
          <w:rStyle w:val="UserStyle_60"/>
          <w:bCs/>
          <w:sz w:val="28"/>
          <w:szCs w:val="28"/>
          <w:shd w:val="clear" w:color="auto" w:fill="ffffff"/>
        </w:rPr>
        <w:t xml:space="preserve">твенных импортозамещенных геоинформационных технологиях и призвана объединить актуальные открытые пространственные данные, полученные из различных информационных систем и ресурсов органов публичной власти.</w:t>
      </w: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  <w:t xml:space="preserve">П</w:t>
      </w:r>
      <w:r>
        <w:rPr>
          <w:rStyle w:val="UserStyle_60"/>
          <w:bCs/>
          <w:sz w:val="28"/>
          <w:szCs w:val="28"/>
          <w:shd w:val="clear" w:color="auto" w:fill="ffffff"/>
        </w:rPr>
        <w:t xml:space="preserve">ортал НСПД, как и официальный сайт Росреестра, работает на российских сертификатах безопасности. Поэтому для бесперебойного доступа ко всем сервисам рекомендуем использовать браузеры с поддержкой российских сертификатов (например, Яндекс или Атом), а также скачать с портала Госуслуг корневые сертификаты и установить их, как показано в инструкции для вашего устройства.</w:t>
      </w: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both"/>
        <w:rPr>
          <w:rStyle w:val="UserStyle_60"/>
          <w:bCs/>
          <w:sz w:val="28"/>
          <w:szCs w:val="28"/>
          <w:shd w:val="clear" w:color="auto" w:fill="ffffff"/>
        </w:rPr>
      </w:pPr>
      <w:r>
        <w:rPr>
          <w:rStyle w:val="UserStyle_60"/>
          <w:bCs/>
          <w:sz w:val="28"/>
          <w:szCs w:val="28"/>
          <w:shd w:val="clear" w:color="auto" w:fill="ffffff"/>
        </w:rPr>
      </w:r>
    </w:p>
    <w:p>
      <w:pPr>
        <w:pStyle w:val="Normal"/>
        <w:tabs>
          <w:tab w:val="left" w:pos="4830" w:leader="none"/>
        </w:tabs>
        <w:ind w:firstLine="709"/>
        <w:jc w:val="right"/>
        <w:rPr>
          <w:rStyle w:val="UserStyle_60"/>
          <w:b/>
          <w:bCs/>
          <w:sz w:val="28"/>
          <w:szCs w:val="28"/>
          <w:shd w:val="clear" w:color="auto" w:fill="ffffff"/>
        </w:rPr>
      </w:pP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Материал подготовлен пресс-службой</w:t>
      </w:r>
    </w:p>
    <w:p>
      <w:pPr>
        <w:pStyle w:val="Normal"/>
        <w:jc w:val="right"/>
        <w:rPr>
          <w:rStyle w:val="UserStyle_60"/>
          <w:b/>
          <w:bCs/>
          <w:sz w:val="28"/>
          <w:szCs w:val="28"/>
          <w:shd w:val="clear" w:color="auto" w:fill="ffffff"/>
        </w:rPr>
      </w:pPr>
      <w:r>
        <w:rPr>
          <w:rStyle w:val="UserStyle_60"/>
          <w:b/>
          <w:bCs/>
          <w:sz w:val="28"/>
          <w:szCs w:val="28"/>
          <w:shd w:val="clear" w:color="auto" w:fill="ffffff"/>
        </w:rPr>
        <w:t xml:space="preserve">Росреестра и Роскадастра по Челябинской области</w:t>
      </w:r>
    </w:p>
    <w:sectPr>
      <w:headerReference w:type="default" r:id="rId7"/>
      <w:headerReference w:type="first" r:id="rId8"/>
      <w:footerReference w:type="default" r:id="rId9"/>
      <w:footerReference w:type="first" r:id="rId10"/>
      <w:type w:val="nextPage"/>
      <w:pgSz w:w="11906" w:h="16838"/>
      <w:pgMar w:top="709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ource Han Sans CN Regular">
    <w:panose1 w:val="02000603000000000000"/>
  </w:font>
  <w:font w:name="Golos">
    <w:panose1 w:val="02000603000000000000"/>
  </w:font>
  <w:font w:name="Helvetica Neue">
    <w:panose1 w:val="02000603000000000000"/>
  </w:font>
  <w:font w:name="Calibri">
    <w:panose1 w:val="020F0502020204030204"/>
  </w:font>
  <w:font w:name="Noto Sans Devanagari">
    <w:panose1 w:val="020B0502040504020204"/>
  </w:font>
  <w:font w:name="Tahoma">
    <w:panose1 w:val="020B0604030504040204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Arial Unicode MS">
    <w:panose1 w:val="020B0506020203020204"/>
  </w:font>
  <w:font w:name="Wingdings">
    <w:panose1 w:val="05010000000000000000"/>
  </w:font>
  <w:font w:name="PT Sans">
    <w:panose1 w:val="020B0503020203020204"/>
  </w:font>
  <w:font w:name="Lucida Sans">
    <w:panose1 w:val="020B0502040504020204"/>
  </w:font>
  <w:font w:name="Courier New">
    <w:panose1 w:val="02070409020205020404"/>
  </w:font>
  <w:font w:name="Mangal">
    <w:panose1 w:val="02040503050306020203"/>
  </w:font>
  <w:font w:name="Symbol">
    <w:panose1 w:val="05010000000000000000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UserStyle_9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UserStyle_9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80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80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2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4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6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8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40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2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40" w:hanging="180"/>
      </w:p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</w:lvl>
  </w:abstractNum>
  <w:abstractNum w:abstractNumId="3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72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16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88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32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04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44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8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0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4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6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00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440" w:hanging="360"/>
      </w:pPr>
    </w:lvl>
    <w:lvl w:ilvl="1">
      <w:start w:val="1"/>
      <w:numFmt w:val="bullet"/>
      <w:suff w:val="tab"/>
      <w:lvlText w:val="o"/>
      <w:lvlJc w:val="left"/>
      <w:pPr>
        <w:pStyle w:val="Normal"/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8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0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4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6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0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pStyle w:val="Normal"/>
        <w:ind w:left="1440" w:hanging="360"/>
      </w:pPr>
      <w:rPr>
        <w:rFonts w:ascii="Symbol" w:hAnsi="Symbol"/>
      </w:rPr>
    </w:lvl>
    <w:lvl w:ilvl="1">
      <w:start w:val="1"/>
      <w:numFmt w:val="bullet"/>
      <w:suff w:val="tab"/>
      <w:lvlText w:val="o"/>
      <w:lvlJc w:val="left"/>
      <w:pPr>
        <w:pStyle w:val="Normal"/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2880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3600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5040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5760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7200" w:hanging="360"/>
      </w:pPr>
      <w:rPr>
        <w:rFonts w:ascii="Wingdings" w:hAnsi="Wingding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 w:val="true"/>
  <w:defaultTabStop w:val="720"/>
  <w:characterSpacingControl w:val="doNotCompress"/>
  <w:footnotePr/>
  <w:compat>
    <w:balanceSingleByteDoubleByteWidth w:val="true"/>
    <w:doNotLeaveBackslashAlone w:val="true"/>
    <w:ulTrailSpace w:val="true"/>
    <w:doNotExpandShiftReturn w:val="true"/>
    <w:adjustLineHeightInTable w:val="true"/>
    <w:doNotUseHTMLParagraphAutoSpacing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WW8Num1z0"/>
    <w:next w:val="UserStyle_0"/>
    <w:link w:val="Normal"/>
    <w:rPr>
      <w:rFonts w:ascii="Symbol" w:hAnsi="Symbol" w:cs="Symbol"/>
    </w:rPr>
  </w:style>
  <w:style w:type="character" w:styleId="UserStyle_1">
    <w:name w:val="WW8Num1z1"/>
    <w:next w:val="UserStyle_1"/>
    <w:link w:val="Normal"/>
    <w:rPr>
      <w:rFonts w:ascii="Courier New" w:hAnsi="Courier New" w:cs="Courier New"/>
    </w:rPr>
  </w:style>
  <w:style w:type="character" w:styleId="UserStyle_2">
    <w:name w:val="WW8Num1z2"/>
    <w:next w:val="UserStyle_2"/>
    <w:link w:val="Normal"/>
    <w:rPr>
      <w:rFonts w:ascii="Wingdings" w:hAnsi="Wingdings" w:cs="Wingdings"/>
    </w:rPr>
  </w:style>
  <w:style w:type="character" w:styleId="UserStyle_3">
    <w:name w:val="WW8Num2z0"/>
    <w:next w:val="UserStyle_3"/>
    <w:link w:val="Normal"/>
    <w:rPr>
      <w:rFonts w:ascii="Symbol" w:hAnsi="Symbol" w:cs="Symbol"/>
    </w:rPr>
  </w:style>
  <w:style w:type="character" w:styleId="UserStyle_4">
    <w:name w:val="WW8Num2z1"/>
    <w:next w:val="UserStyle_4"/>
    <w:link w:val="Normal"/>
    <w:rPr>
      <w:rFonts w:ascii="Courier New" w:hAnsi="Courier New" w:cs="Courier New"/>
    </w:rPr>
  </w:style>
  <w:style w:type="character" w:styleId="UserStyle_5">
    <w:name w:val="WW8Num2z2"/>
    <w:next w:val="UserStyle_5"/>
    <w:link w:val="Normal"/>
    <w:rPr>
      <w:rFonts w:ascii="Wingdings" w:hAnsi="Wingdings" w:cs="Wingdings"/>
    </w:rPr>
  </w:style>
  <w:style w:type="character" w:styleId="UserStyle_6">
    <w:name w:val="Основной шрифт абзаца13"/>
    <w:next w:val="UserStyle_6"/>
    <w:link w:val="Normal"/>
  </w:style>
  <w:style w:type="character" w:styleId="UserStyle_7">
    <w:name w:val="WW8Num1z3"/>
    <w:next w:val="UserStyle_7"/>
    <w:link w:val="Normal"/>
    <w:rPr>
      <w:rFonts w:ascii="Symbol" w:hAnsi="Symbol" w:cs="Symbol"/>
    </w:rPr>
  </w:style>
  <w:style w:type="character" w:styleId="UserStyle_8">
    <w:name w:val="WW8Num1z4"/>
    <w:next w:val="UserStyle_8"/>
    <w:link w:val="Normal"/>
  </w:style>
  <w:style w:type="character" w:styleId="UserStyle_9">
    <w:name w:val="WW8Num1z5"/>
    <w:next w:val="UserStyle_9"/>
    <w:link w:val="Normal"/>
  </w:style>
  <w:style w:type="character" w:styleId="UserStyle_10">
    <w:name w:val="WW8Num1z6"/>
    <w:next w:val="UserStyle_10"/>
    <w:link w:val="Normal"/>
  </w:style>
  <w:style w:type="character" w:styleId="UserStyle_11">
    <w:name w:val="WW8Num1z7"/>
    <w:next w:val="UserStyle_11"/>
    <w:link w:val="Normal"/>
  </w:style>
  <w:style w:type="character" w:styleId="UserStyle_12">
    <w:name w:val="WW8Num1z8"/>
    <w:next w:val="UserStyle_12"/>
    <w:link w:val="Normal"/>
  </w:style>
  <w:style w:type="character" w:styleId="UserStyle_13">
    <w:name w:val="Основной шрифт абзаца12"/>
    <w:next w:val="UserStyle_13"/>
    <w:link w:val="Normal"/>
  </w:style>
  <w:style w:type="character" w:styleId="UserStyle_14">
    <w:name w:val="WW8Num3z0"/>
    <w:next w:val="UserStyle_14"/>
    <w:link w:val="Normal"/>
  </w:style>
  <w:style w:type="character" w:styleId="UserStyle_15">
    <w:name w:val="WW8Num3z1"/>
    <w:next w:val="UserStyle_15"/>
    <w:link w:val="Normal"/>
  </w:style>
  <w:style w:type="character" w:styleId="UserStyle_16">
    <w:name w:val="WW8Num3z2"/>
    <w:next w:val="UserStyle_16"/>
    <w:link w:val="Normal"/>
  </w:style>
  <w:style w:type="character" w:styleId="UserStyle_17">
    <w:name w:val="WW8Num3z3"/>
    <w:next w:val="UserStyle_17"/>
    <w:link w:val="Normal"/>
  </w:style>
  <w:style w:type="character" w:styleId="UserStyle_18">
    <w:name w:val="WW8Num3z4"/>
    <w:next w:val="UserStyle_18"/>
    <w:link w:val="Normal"/>
  </w:style>
  <w:style w:type="character" w:styleId="UserStyle_19">
    <w:name w:val="WW8Num3z5"/>
    <w:next w:val="UserStyle_19"/>
    <w:link w:val="Normal"/>
  </w:style>
  <w:style w:type="character" w:styleId="UserStyle_20">
    <w:name w:val="WW8Num3z6"/>
    <w:next w:val="UserStyle_20"/>
    <w:link w:val="Normal"/>
  </w:style>
  <w:style w:type="character" w:styleId="UserStyle_21">
    <w:name w:val="WW8Num3z7"/>
    <w:next w:val="UserStyle_21"/>
    <w:link w:val="Normal"/>
  </w:style>
  <w:style w:type="character" w:styleId="UserStyle_22">
    <w:name w:val="WW8Num3z8"/>
    <w:next w:val="UserStyle_22"/>
    <w:link w:val="Normal"/>
  </w:style>
  <w:style w:type="character" w:styleId="UserStyle_23">
    <w:name w:val="WW8Num4z0"/>
    <w:next w:val="UserStyle_23"/>
    <w:link w:val="Normal"/>
    <w:rPr>
      <w:rFonts w:ascii="Symbol" w:hAnsi="Symbol" w:cs="Symbol"/>
    </w:rPr>
  </w:style>
  <w:style w:type="character" w:styleId="UserStyle_24">
    <w:name w:val="WW8Num4z1"/>
    <w:next w:val="UserStyle_24"/>
    <w:link w:val="Normal"/>
    <w:rPr>
      <w:rFonts w:ascii="Courier New" w:hAnsi="Courier New" w:cs="Courier New"/>
    </w:rPr>
  </w:style>
  <w:style w:type="character" w:styleId="UserStyle_25">
    <w:name w:val="WW8Num4z2"/>
    <w:next w:val="UserStyle_25"/>
    <w:link w:val="Normal"/>
    <w:rPr>
      <w:rFonts w:ascii="Wingdings" w:hAnsi="Wingdings" w:cs="Wingdings"/>
    </w:rPr>
  </w:style>
  <w:style w:type="character" w:styleId="UserStyle_26">
    <w:name w:val="WW8Num5z0"/>
    <w:next w:val="UserStyle_26"/>
    <w:link w:val="Normal"/>
    <w:rPr>
      <w:rFonts w:ascii="Symbol" w:hAnsi="Symbol" w:cs="Symbol"/>
    </w:rPr>
  </w:style>
  <w:style w:type="character" w:styleId="UserStyle_27">
    <w:name w:val="WW8Num5z1"/>
    <w:next w:val="UserStyle_27"/>
    <w:link w:val="Normal"/>
    <w:rPr>
      <w:rFonts w:ascii="Courier New" w:hAnsi="Courier New" w:cs="Courier New"/>
    </w:rPr>
  </w:style>
  <w:style w:type="character" w:styleId="UserStyle_28">
    <w:name w:val="WW8Num5z2"/>
    <w:next w:val="UserStyle_28"/>
    <w:link w:val="Normal"/>
    <w:rPr>
      <w:rFonts w:ascii="Wingdings" w:hAnsi="Wingdings" w:cs="Wingdings"/>
    </w:rPr>
  </w:style>
  <w:style w:type="character" w:styleId="UserStyle_29">
    <w:name w:val="Основной шрифт абзаца11"/>
    <w:next w:val="UserStyle_29"/>
    <w:link w:val="Normal"/>
  </w:style>
  <w:style w:type="character" w:styleId="UserStyle_30">
    <w:name w:val="WW8Num6z0"/>
    <w:next w:val="UserStyle_30"/>
    <w:link w:val="Normal"/>
    <w:rPr>
      <w:rFonts w:ascii="Symbol" w:hAnsi="Symbol" w:cs="Symbol"/>
      <w:sz w:val="20"/>
    </w:rPr>
  </w:style>
  <w:style w:type="character" w:styleId="UserStyle_31">
    <w:name w:val="WW8Num7z0"/>
    <w:next w:val="UserStyle_31"/>
    <w:link w:val="Normal"/>
    <w:rPr>
      <w:rFonts w:ascii="Symbol" w:hAnsi="Symbol" w:cs="Symbol"/>
      <w:sz w:val="20"/>
    </w:rPr>
  </w:style>
  <w:style w:type="character" w:styleId="UserStyle_32">
    <w:name w:val="WW8Num7z1"/>
    <w:next w:val="UserStyle_32"/>
    <w:link w:val="Normal"/>
    <w:rPr>
      <w:rFonts w:ascii="Courier New" w:hAnsi="Courier New" w:cs="Times New Roman"/>
      <w:sz w:val="20"/>
    </w:rPr>
  </w:style>
  <w:style w:type="character" w:styleId="UserStyle_33">
    <w:name w:val="WW8Num7z2"/>
    <w:next w:val="UserStyle_33"/>
    <w:link w:val="Normal"/>
    <w:rPr>
      <w:rFonts w:ascii="Wingdings" w:hAnsi="Wingdings" w:cs="Wingdings"/>
      <w:sz w:val="20"/>
    </w:rPr>
  </w:style>
  <w:style w:type="character" w:styleId="UserStyle_34">
    <w:name w:val="WW8Num8z0"/>
    <w:next w:val="UserStyle_34"/>
    <w:link w:val="Normal"/>
    <w:rPr>
      <w:rFonts w:ascii="Symbol" w:hAnsi="Symbol" w:cs="Symbol"/>
    </w:rPr>
  </w:style>
  <w:style w:type="character" w:styleId="UserStyle_35">
    <w:name w:val="WW8Num8z1"/>
    <w:next w:val="UserStyle_35"/>
    <w:link w:val="Normal"/>
    <w:rPr>
      <w:rFonts w:ascii="Courier New" w:hAnsi="Courier New" w:cs="Courier New"/>
    </w:rPr>
  </w:style>
  <w:style w:type="character" w:styleId="UserStyle_36">
    <w:name w:val="WW8Num8z2"/>
    <w:next w:val="UserStyle_36"/>
    <w:link w:val="Normal"/>
    <w:rPr>
      <w:rFonts w:ascii="Wingdings" w:hAnsi="Wingdings" w:cs="Wingdings"/>
    </w:rPr>
  </w:style>
  <w:style w:type="character" w:styleId="UserStyle_37">
    <w:name w:val="WW8Num9z0"/>
    <w:next w:val="UserStyle_37"/>
    <w:link w:val="Normal"/>
    <w:rPr>
      <w:rFonts w:ascii="Symbol" w:hAnsi="Symbol" w:cs="Symbol"/>
    </w:rPr>
  </w:style>
  <w:style w:type="character" w:styleId="UserStyle_38">
    <w:name w:val="WW8Num9z1"/>
    <w:next w:val="UserStyle_38"/>
    <w:link w:val="Normal"/>
    <w:rPr>
      <w:rFonts w:ascii="Courier New" w:hAnsi="Courier New" w:cs="Courier New"/>
    </w:rPr>
  </w:style>
  <w:style w:type="character" w:styleId="UserStyle_39">
    <w:name w:val="WW8Num9z2"/>
    <w:next w:val="UserStyle_39"/>
    <w:link w:val="Normal"/>
    <w:rPr>
      <w:rFonts w:ascii="Wingdings" w:hAnsi="Wingdings" w:cs="Wingdings"/>
    </w:rPr>
  </w:style>
  <w:style w:type="character" w:styleId="UserStyle_40">
    <w:name w:val="WW8Num10z0"/>
    <w:next w:val="UserStyle_40"/>
    <w:link w:val="Normal"/>
    <w:rPr>
      <w:rFonts w:ascii="Symbol" w:hAnsi="Symbol" w:cs="Symbol"/>
      <w:sz w:val="20"/>
    </w:rPr>
  </w:style>
  <w:style w:type="character" w:styleId="UserStyle_41">
    <w:name w:val="WW8Num10z1"/>
    <w:next w:val="UserStyle_41"/>
    <w:link w:val="Normal"/>
    <w:rPr>
      <w:rFonts w:ascii="Courier New" w:hAnsi="Courier New" w:cs="Times New Roman"/>
      <w:sz w:val="20"/>
    </w:rPr>
  </w:style>
  <w:style w:type="character" w:styleId="UserStyle_42">
    <w:name w:val="WW8Num10z2"/>
    <w:next w:val="UserStyle_42"/>
    <w:link w:val="Normal"/>
    <w:rPr>
      <w:rFonts w:ascii="Wingdings" w:hAnsi="Wingdings" w:cs="Wingdings"/>
      <w:sz w:val="20"/>
    </w:rPr>
  </w:style>
  <w:style w:type="character" w:styleId="UserStyle_43">
    <w:name w:val="WW8Num11z0"/>
    <w:next w:val="UserStyle_43"/>
    <w:link w:val="Normal"/>
    <w:rPr>
      <w:rFonts w:ascii="Symbol" w:hAnsi="Symbol" w:cs="Symbol"/>
    </w:rPr>
  </w:style>
  <w:style w:type="character" w:styleId="UserStyle_44">
    <w:name w:val="WW8Num11z1"/>
    <w:next w:val="UserStyle_44"/>
    <w:link w:val="Normal"/>
    <w:rPr>
      <w:rFonts w:ascii="Courier New" w:hAnsi="Courier New" w:cs="Courier New"/>
    </w:rPr>
  </w:style>
  <w:style w:type="character" w:styleId="UserStyle_45">
    <w:name w:val="WW8Num11z2"/>
    <w:next w:val="UserStyle_45"/>
    <w:link w:val="Normal"/>
    <w:rPr>
      <w:rFonts w:ascii="Wingdings" w:hAnsi="Wingdings" w:cs="Wingdings"/>
    </w:rPr>
  </w:style>
  <w:style w:type="character" w:styleId="UserStyle_46">
    <w:name w:val="WW8Num12z0"/>
    <w:next w:val="UserStyle_46"/>
    <w:link w:val="Normal"/>
    <w:rPr>
      <w:rFonts w:ascii="Symbol" w:hAnsi="Symbol" w:cs="Symbol"/>
      <w:sz w:val="20"/>
    </w:rPr>
  </w:style>
  <w:style w:type="character" w:styleId="UserStyle_47">
    <w:name w:val="WW8Num12z1"/>
    <w:next w:val="UserStyle_47"/>
    <w:link w:val="Normal"/>
    <w:rPr>
      <w:rFonts w:ascii="Courier New" w:hAnsi="Courier New" w:cs="Times New Roman"/>
      <w:sz w:val="20"/>
    </w:rPr>
  </w:style>
  <w:style w:type="character" w:styleId="UserStyle_48">
    <w:name w:val="WW8Num12z2"/>
    <w:next w:val="UserStyle_48"/>
    <w:link w:val="Normal"/>
    <w:rPr>
      <w:rFonts w:ascii="Wingdings" w:hAnsi="Wingdings" w:cs="Wingdings"/>
      <w:sz w:val="20"/>
    </w:rPr>
  </w:style>
  <w:style w:type="character" w:styleId="UserStyle_49">
    <w:name w:val="WW8Num13z0"/>
    <w:next w:val="UserStyle_49"/>
    <w:link w:val="Normal"/>
  </w:style>
  <w:style w:type="character" w:styleId="UserStyle_50">
    <w:name w:val="Основной шрифт абзаца10"/>
    <w:next w:val="UserStyle_50"/>
    <w:link w:val="Normal"/>
  </w:style>
  <w:style w:type="character" w:styleId="UserStyle_51">
    <w:name w:val="Основной шрифт абзаца9"/>
    <w:next w:val="UserStyle_51"/>
    <w:link w:val="Normal"/>
  </w:style>
  <w:style w:type="character" w:styleId="UserStyle_52">
    <w:name w:val="Основной шрифт абзаца8"/>
    <w:next w:val="UserStyle_52"/>
    <w:link w:val="Normal"/>
  </w:style>
  <w:style w:type="character" w:styleId="UserStyle_53">
    <w:name w:val="Основной шрифт абзаца7"/>
    <w:next w:val="UserStyle_53"/>
    <w:link w:val="Normal"/>
  </w:style>
  <w:style w:type="character" w:styleId="UserStyle_54">
    <w:name w:val="Основной шрифт абзаца6"/>
    <w:next w:val="UserStyle_54"/>
    <w:link w:val="Normal"/>
  </w:style>
  <w:style w:type="character" w:styleId="UserStyle_55">
    <w:name w:val="Основной шрифт абзаца5"/>
    <w:next w:val="UserStyle_55"/>
    <w:link w:val="Normal"/>
  </w:style>
  <w:style w:type="character" w:styleId="UserStyle_56">
    <w:name w:val="Основной шрифт абзаца4"/>
    <w:next w:val="UserStyle_56"/>
    <w:link w:val="Normal"/>
  </w:style>
  <w:style w:type="character" w:styleId="UserStyle_57">
    <w:name w:val="Основной шрифт абзаца3"/>
    <w:next w:val="UserStyle_57"/>
    <w:link w:val="Normal"/>
  </w:style>
  <w:style w:type="character" w:styleId="UserStyle_58">
    <w:name w:val="Основной шрифт абзаца2"/>
    <w:next w:val="UserStyle_58"/>
    <w:link w:val="Normal"/>
  </w:style>
  <w:style w:type="character" w:styleId="UserStyle_59">
    <w:name w:val="Основной шрифт абзаца1"/>
    <w:next w:val="UserStyle_59"/>
    <w:link w:val="Normal"/>
  </w:style>
  <w:style w:type="character" w:styleId="Hyperlink">
    <w:name w:val="Гиперссылка"/>
    <w:next w:val="Hyperlink"/>
    <w:link w:val="Normal"/>
    <w:uiPriority w:val="99"/>
    <w:rPr>
      <w:u w:val="single"/>
    </w:rPr>
  </w:style>
  <w:style w:type="character" w:styleId="UserStyle_60">
    <w:name w:val="Нет"/>
    <w:next w:val="UserStyle_60"/>
    <w:link w:val="Normal"/>
  </w:style>
  <w:style w:type="character" w:styleId="Emphasis">
    <w:name w:val="Выделение"/>
    <w:next w:val="Emphasis"/>
    <w:link w:val="Normal"/>
    <w:uiPriority w:val="20"/>
    <w:qFormat/>
    <w:rPr>
      <w:i/>
      <w:iCs/>
    </w:rPr>
  </w:style>
  <w:style w:type="character" w:styleId="UserStyle_61">
    <w:name w:val="Основной текст (2)_"/>
    <w:next w:val="UserStyle_61"/>
    <w:link w:val="Normal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sz w:val="28"/>
      <w:szCs w:val="28"/>
      <w:u w:val="none"/>
    </w:rPr>
  </w:style>
  <w:style w:type="character" w:styleId="Strong">
    <w:name w:val="Строгий"/>
    <w:next w:val="Strong"/>
    <w:link w:val="Normal"/>
    <w:uiPriority w:val="22"/>
    <w:qFormat/>
    <w:rPr>
      <w:b/>
      <w:bCs/>
    </w:rPr>
  </w:style>
  <w:style w:type="character" w:styleId="UserStyle_62">
    <w:name w:val="Знак примечания1"/>
    <w:next w:val="UserStyle_62"/>
    <w:link w:val="Normal"/>
    <w:rPr>
      <w:sz w:val="16"/>
      <w:szCs w:val="16"/>
    </w:rPr>
  </w:style>
  <w:style w:type="character" w:styleId="UserStyle_63">
    <w:name w:val="Текст примечания Знак"/>
    <w:next w:val="UserStyle_63"/>
    <w:link w:val="Normal"/>
    <w:rPr>
      <w:rFonts w:eastAsia="Arial Unicode MS" w:cs="Arial Unicode MS"/>
      <w:color w:val="000000"/>
      <w:lang w:eastAsia="zh-CN"/>
    </w:rPr>
  </w:style>
  <w:style w:type="character" w:styleId="UserStyle_64">
    <w:name w:val="Тема примечания Знак"/>
    <w:next w:val="UserStyle_64"/>
    <w:link w:val="Normal"/>
    <w:rPr>
      <w:rFonts w:eastAsia="Arial Unicode MS" w:cs="Arial Unicode MS"/>
      <w:b/>
      <w:bCs/>
      <w:color w:val="000000"/>
      <w:lang w:eastAsia="zh-CN"/>
    </w:rPr>
  </w:style>
  <w:style w:type="character" w:styleId="UserStyle_65">
    <w:name w:val="Текст выноски Знак"/>
    <w:next w:val="UserStyle_65"/>
    <w:link w:val="Normal"/>
    <w:rPr>
      <w:rFonts w:ascii="Segoe UI" w:hAnsi="Segoe UI" w:eastAsia="Arial Unicode MS" w:cs="Segoe UI"/>
      <w:color w:val="000000"/>
      <w:sz w:val="18"/>
      <w:szCs w:val="18"/>
      <w:lang w:eastAsia="zh-CN"/>
    </w:rPr>
  </w:style>
  <w:style w:type="character" w:styleId="UserStyle_66">
    <w:name w:val="Знак примечания2"/>
    <w:next w:val="UserStyle_66"/>
    <w:link w:val="Normal"/>
    <w:rPr>
      <w:sz w:val="16"/>
      <w:szCs w:val="16"/>
    </w:rPr>
  </w:style>
  <w:style w:type="character" w:styleId="UserStyle_67">
    <w:name w:val="Текст примечания Знак1"/>
    <w:next w:val="UserStyle_67"/>
    <w:link w:val="Normal"/>
    <w:rPr>
      <w:rFonts w:eastAsia="Arial Unicode MS" w:cs="Arial Unicode MS"/>
      <w:color w:val="000000"/>
      <w:lang w:eastAsia="zh-CN"/>
    </w:rPr>
  </w:style>
  <w:style w:type="character" w:styleId="UserStyle_68">
    <w:name w:val="article_layer__header_date_published"/>
    <w:next w:val="UserStyle_68"/>
    <w:link w:val="Normal"/>
  </w:style>
  <w:style w:type="character" w:styleId="UserStyle_69">
    <w:name w:val="article_layer__stat_btn"/>
    <w:next w:val="UserStyle_69"/>
    <w:link w:val="Normal"/>
  </w:style>
  <w:style w:type="character" w:styleId="UserStyle_70">
    <w:name w:val="Основной текст (5)"/>
    <w:next w:val="UserStyle_70"/>
    <w:link w:val="Normal"/>
    <w:rPr>
      <w:rFonts w:ascii="Times New Roman" w:hAnsi="Times New Roman" w:cs="Times New Roman"/>
      <w:spacing w:val="0"/>
      <w:sz w:val="27"/>
      <w:szCs w:val="27"/>
    </w:rPr>
  </w:style>
  <w:style w:type="character" w:styleId="UserStyle_71">
    <w:name w:val="Текст концевой сноски Знак"/>
    <w:next w:val="UserStyle_71"/>
    <w:link w:val="Normal"/>
    <w:rPr>
      <w:rFonts w:eastAsia="Arial Unicode MS" w:cs="Arial Unicode MS"/>
      <w:color w:val="000000"/>
      <w:lang w:eastAsia="zh-CN"/>
    </w:rPr>
  </w:style>
  <w:style w:type="character" w:styleId="UserStyle_72">
    <w:name w:val="Символ концевой сноски"/>
    <w:next w:val="UserStyle_72"/>
    <w:link w:val="Normal"/>
    <w:rPr>
      <w:vertAlign w:val="superscript"/>
    </w:rPr>
  </w:style>
  <w:style w:type="paragraph" w:styleId="UserStyle_73">
    <w:name w:val="Заголовок1"/>
    <w:basedOn w:val="Normal"/>
    <w:next w:val="BodyText"/>
    <w:link w:val="Normal"/>
    <w:pPr>
      <w:keepNext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BodyText">
    <w:name w:val="Основной текст"/>
    <w:basedOn w:val="Normal"/>
    <w:next w:val="BodyText"/>
    <w:link w:val="Normal"/>
    <w:pPr>
      <w:spacing w:before="0" w:after="140" w:line="276" w:lineRule="auto"/>
    </w:pPr>
  </w:style>
  <w:style w:type="paragraph" w:styleId="List">
    <w:name w:val="Список"/>
    <w:basedOn w:val="BodyText"/>
    <w:next w:val="List"/>
    <w:link w:val="Normal"/>
    <w:rPr>
      <w:rFonts w:ascii="PT Sans" w:hAnsi="PT Sans" w:cs="Noto Sans Devanagari"/>
    </w:rPr>
  </w:style>
  <w:style w:type="paragraph" w:styleId="Caption">
    <w:name w:val="Название объекта"/>
    <w:basedOn w:val="Normal"/>
    <w:next w:val="Caption"/>
    <w:link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UserStyle_74">
    <w:name w:val="Указатель13"/>
    <w:basedOn w:val="Normal"/>
    <w:next w:val="UserStyle_74"/>
    <w:link w:val="Normal"/>
    <w:pPr>
      <w:suppressLineNumbers/>
    </w:pPr>
    <w:rPr>
      <w:rFonts w:cs="Mangal"/>
      <w:lang w:val="en-US" w:eastAsia="en-US" w:bidi="en-US"/>
    </w:rPr>
  </w:style>
  <w:style w:type="paragraph" w:styleId="UserStyle_75">
    <w:name w:val="Название объекта12"/>
    <w:basedOn w:val="Normal"/>
    <w:next w:val="UserStyle_75"/>
    <w:link w:val="Normal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UserStyle_76">
    <w:name w:val="Указатель12"/>
    <w:basedOn w:val="Normal"/>
    <w:next w:val="UserStyle_76"/>
    <w:link w:val="Normal"/>
    <w:pPr>
      <w:suppressLineNumbers/>
    </w:pPr>
    <w:rPr>
      <w:rFonts w:ascii="PT Sans" w:hAnsi="PT Sans" w:cs="Noto Sans Devanagari"/>
    </w:rPr>
  </w:style>
  <w:style w:type="paragraph" w:styleId="UserStyle_77">
    <w:name w:val="Название объекта11"/>
    <w:basedOn w:val="Normal"/>
    <w:next w:val="UserStyle_77"/>
    <w:link w:val="Normal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UserStyle_78">
    <w:name w:val="Указатель11"/>
    <w:basedOn w:val="Normal"/>
    <w:next w:val="UserStyle_78"/>
    <w:link w:val="Normal"/>
    <w:pPr>
      <w:suppressLineNumbers/>
    </w:pPr>
    <w:rPr>
      <w:rFonts w:ascii="PT Astra Serif" w:hAnsi="PT Astra Serif" w:cs="Noto Sans Devanagari"/>
    </w:rPr>
  </w:style>
  <w:style w:type="paragraph" w:styleId="UserStyle_79">
    <w:name w:val="Название объекта10"/>
    <w:basedOn w:val="Normal"/>
    <w:next w:val="UserStyle_79"/>
    <w:link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UserStyle_80">
    <w:name w:val="Указатель10"/>
    <w:basedOn w:val="Normal"/>
    <w:next w:val="UserStyle_80"/>
    <w:link w:val="Normal"/>
    <w:pPr>
      <w:suppressLineNumbers/>
    </w:pPr>
    <w:rPr>
      <w:rFonts w:cs="Arial"/>
    </w:rPr>
  </w:style>
  <w:style w:type="paragraph" w:styleId="UserStyle_81">
    <w:name w:val="Название объекта9"/>
    <w:basedOn w:val="Normal"/>
    <w:next w:val="UserStyle_81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82">
    <w:name w:val="Указатель9"/>
    <w:basedOn w:val="Normal"/>
    <w:next w:val="UserStyle_82"/>
    <w:link w:val="Normal"/>
    <w:pPr>
      <w:suppressLineNumbers/>
    </w:pPr>
    <w:rPr>
      <w:rFonts w:cs="Lucida Sans"/>
    </w:rPr>
  </w:style>
  <w:style w:type="paragraph" w:styleId="UserStyle_83">
    <w:name w:val="Название объекта8"/>
    <w:basedOn w:val="Normal"/>
    <w:next w:val="UserStyle_83"/>
    <w:link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UserStyle_84">
    <w:name w:val="Указатель8"/>
    <w:basedOn w:val="Normal"/>
    <w:next w:val="UserStyle_84"/>
    <w:link w:val="Normal"/>
    <w:pPr>
      <w:suppressLineNumbers/>
    </w:pPr>
    <w:rPr>
      <w:rFonts w:cs="Arial"/>
    </w:rPr>
  </w:style>
  <w:style w:type="paragraph" w:styleId="UserStyle_85">
    <w:name w:val="Название объекта7"/>
    <w:basedOn w:val="Normal"/>
    <w:next w:val="UserStyle_85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86">
    <w:name w:val="Указатель7"/>
    <w:basedOn w:val="Normal"/>
    <w:next w:val="UserStyle_86"/>
    <w:link w:val="Normal"/>
    <w:pPr>
      <w:suppressLineNumbers/>
    </w:pPr>
    <w:rPr>
      <w:rFonts w:cs="Lucida Sans"/>
    </w:rPr>
  </w:style>
  <w:style w:type="paragraph" w:styleId="UserStyle_87">
    <w:name w:val="Название объекта6"/>
    <w:basedOn w:val="Normal"/>
    <w:next w:val="UserStyle_87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88">
    <w:name w:val="Указатель6"/>
    <w:basedOn w:val="Normal"/>
    <w:next w:val="UserStyle_88"/>
    <w:link w:val="Normal"/>
    <w:pPr>
      <w:suppressLineNumbers/>
    </w:pPr>
    <w:rPr>
      <w:rFonts w:cs="Lucida Sans"/>
    </w:rPr>
  </w:style>
  <w:style w:type="paragraph" w:styleId="UserStyle_89">
    <w:name w:val="Название объекта5"/>
    <w:basedOn w:val="Normal"/>
    <w:next w:val="UserStyle_89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90">
    <w:name w:val="Указатель5"/>
    <w:basedOn w:val="Normal"/>
    <w:next w:val="UserStyle_90"/>
    <w:link w:val="Normal"/>
    <w:pPr>
      <w:suppressLineNumbers/>
    </w:pPr>
    <w:rPr>
      <w:rFonts w:cs="Lucida Sans"/>
    </w:rPr>
  </w:style>
  <w:style w:type="paragraph" w:styleId="UserStyle_91">
    <w:name w:val="Название объекта4"/>
    <w:basedOn w:val="Normal"/>
    <w:next w:val="UserStyle_91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92">
    <w:name w:val="Указатель4"/>
    <w:basedOn w:val="Normal"/>
    <w:next w:val="UserStyle_92"/>
    <w:link w:val="Normal"/>
    <w:pPr>
      <w:suppressLineNumbers/>
    </w:pPr>
    <w:rPr>
      <w:rFonts w:cs="Lucida Sans"/>
    </w:rPr>
  </w:style>
  <w:style w:type="paragraph" w:styleId="UserStyle_93">
    <w:name w:val="Название объекта3"/>
    <w:basedOn w:val="Normal"/>
    <w:next w:val="UserStyle_93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94">
    <w:name w:val="Указатель3"/>
    <w:basedOn w:val="Normal"/>
    <w:next w:val="UserStyle_94"/>
    <w:link w:val="Normal"/>
    <w:pPr>
      <w:suppressLineNumbers/>
    </w:pPr>
    <w:rPr>
      <w:rFonts w:cs="Lucida Sans"/>
    </w:rPr>
  </w:style>
  <w:style w:type="paragraph" w:styleId="UserStyle_95">
    <w:name w:val="Название объекта2"/>
    <w:basedOn w:val="Normal"/>
    <w:next w:val="UserStyle_95"/>
    <w:link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UserStyle_96">
    <w:name w:val="Указатель2"/>
    <w:basedOn w:val="Normal"/>
    <w:next w:val="UserStyle_96"/>
    <w:link w:val="Normal"/>
    <w:pPr>
      <w:suppressLineNumbers/>
    </w:pPr>
    <w:rPr>
      <w:rFonts w:cs="Lucida Sans"/>
    </w:rPr>
  </w:style>
  <w:style w:type="paragraph" w:styleId="UserStyle_97">
    <w:name w:val="Название объекта1"/>
    <w:basedOn w:val="Normal"/>
    <w:next w:val="UserStyle_97"/>
    <w:link w:val="Normal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UserStyle_98">
    <w:name w:val="Указатель1"/>
    <w:basedOn w:val="Normal"/>
    <w:next w:val="UserStyle_98"/>
    <w:link w:val="Normal"/>
    <w:pPr>
      <w:suppressLineNumbers/>
    </w:pPr>
    <w:rPr>
      <w:rFonts w:ascii="PT Sans" w:hAnsi="PT Sans" w:cs="Noto Sans Devanagari"/>
    </w:rPr>
  </w:style>
  <w:style w:type="paragraph" w:styleId="UserStyle_99">
    <w:name w:val="Верхн./нижн. кол."/>
    <w:next w:val="UserStyle_99"/>
    <w:link w:val="Normal"/>
    <w:pPr>
      <w:tabs>
        <w:tab w:val="right" w:pos="9020" w:leader="none"/>
      </w:tabs>
    </w:pPr>
    <w:rPr>
      <w:rFonts w:ascii="Helvetica Neue" w:hAnsi="Helvetica Neue" w:eastAsia="Arial Unicode MS" w:cs="Arial Unicode MS"/>
      <w:color w:val="000000"/>
      <w:sz w:val="24"/>
      <w:szCs w:val="24"/>
      <w:lang w:val="ru-RU" w:eastAsia="zh-CN" w:bidi="ar-SA"/>
    </w:rPr>
  </w:style>
  <w:style w:type="paragraph" w:styleId="UserStyle_100">
    <w:name w:val="Body Text"/>
    <w:next w:val="UserStyle_100"/>
    <w:link w:val="Normal"/>
    <w:pPr>
      <w:spacing w:after="140" w:line="288" w:lineRule="auto"/>
    </w:pPr>
    <w:rPr>
      <w:color w:val="000000"/>
      <w:sz w:val="24"/>
      <w:szCs w:val="24"/>
      <w:lang w:val="ru-RU" w:eastAsia="zh-CN" w:bidi="ar-SA"/>
    </w:rPr>
  </w:style>
  <w:style w:type="paragraph" w:styleId="UserStyle_101">
    <w:name w:val="Обычный (веб)1"/>
    <w:next w:val="UserStyle_101"/>
    <w:link w:val="Normal"/>
    <w:pPr>
      <w:spacing w:after="96" w:line="252" w:lineRule="auto"/>
    </w:pPr>
    <w:rPr>
      <w:rFonts w:ascii="Calibri" w:hAnsi="Calibri" w:eastAsia="Calibri" w:cs="Calibri"/>
      <w:color w:val="00000a"/>
      <w:sz w:val="22"/>
      <w:szCs w:val="22"/>
      <w:lang w:val="ru-RU" w:eastAsia="zh-CN" w:bidi="ar-SA"/>
    </w:rPr>
  </w:style>
  <w:style w:type="paragraph" w:styleId="UserStyle_102">
    <w:name w:val="Верхний и нижний колонтитулы"/>
    <w:basedOn w:val="Normal"/>
    <w:next w:val="UserStyle_102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UserStyle_103">
    <w:name w:val="Колонтитул"/>
    <w:basedOn w:val="Normal"/>
    <w:next w:val="UserStyle_103"/>
    <w:link w:val="Normal"/>
    <w:pPr>
      <w:suppressLineNumbers/>
      <w:tabs>
        <w:tab w:val="center" w:pos="4819" w:leader="none"/>
        <w:tab w:val="right" w:pos="9638" w:leader="none"/>
      </w:tabs>
    </w:pPr>
  </w:style>
  <w:style w:type="paragraph" w:styleId="Footer">
    <w:name w:val="Нижний колонтитул"/>
    <w:basedOn w:val="UserStyle_102"/>
    <w:next w:val="Footer"/>
    <w:link w:val="Normal"/>
    <w:pPr>
      <w:suppressLineNumbers/>
    </w:pPr>
  </w:style>
  <w:style w:type="paragraph" w:styleId="Header">
    <w:name w:val="Верхний колонтитул"/>
    <w:basedOn w:val="UserStyle_102"/>
    <w:next w:val="Header"/>
    <w:link w:val="Normal"/>
    <w:pPr>
      <w:suppressLineNumbers/>
    </w:pPr>
  </w:style>
  <w:style w:type="paragraph" w:styleId="179">
    <w:name w:val="Абзац списка"/>
    <w:basedOn w:val="Normal"/>
    <w:next w:val="179"/>
    <w:link w:val="Normal"/>
    <w:qFormat/>
    <w:pPr>
      <w:spacing w:before="0" w:after="160" w:line="252" w:lineRule="auto"/>
      <w:ind w:left="720" w:right="0" w:firstLine="0"/>
      <w:contextualSpacing/>
    </w:pPr>
    <w:rPr>
      <w:rFonts w:ascii="Calibri" w:hAnsi="Calibri" w:eastAsia="Calibri" w:cs="Times New Roman"/>
      <w:color w:val="000000"/>
      <w:sz w:val="22"/>
      <w:szCs w:val="22"/>
    </w:rPr>
  </w:style>
  <w:style w:type="paragraph" w:styleId="UserStyle_104">
    <w:name w:val="western"/>
    <w:basedOn w:val="Normal"/>
    <w:next w:val="UserStyle_104"/>
    <w:link w:val="Normal"/>
    <w:pPr>
      <w:spacing w:before="100" w:after="142" w:line="288" w:lineRule="auto"/>
    </w:pPr>
    <w:rPr>
      <w:rFonts w:eastAsia="Times New Roman" w:cs="Times New Roman"/>
      <w:color w:val="00000a"/>
    </w:rPr>
  </w:style>
  <w:style w:type="paragraph" w:styleId="UserStyle_105">
    <w:name w:val="Текст примечания1"/>
    <w:basedOn w:val="Normal"/>
    <w:next w:val="UserStyle_105"/>
    <w:link w:val="Normal"/>
    <w:rPr>
      <w:rFonts w:cs="Times New Roman"/>
      <w:sz w:val="20"/>
      <w:szCs w:val="20"/>
      <w:lang w:val="en-US"/>
    </w:rPr>
  </w:style>
  <w:style w:type="paragraph" w:styleId="AnnotationSubject">
    <w:name w:val="Тема примечания"/>
    <w:basedOn w:val="UserStyle_105"/>
    <w:next w:val="UserStyle_105"/>
    <w:link w:val="Normal"/>
    <w:rPr>
      <w:b/>
      <w:bCs/>
    </w:rPr>
  </w:style>
  <w:style w:type="paragraph" w:styleId="Acetate">
    <w:name w:val="Текст выноски"/>
    <w:basedOn w:val="Normal"/>
    <w:next w:val="Acetate"/>
    <w:link w:val="Normal"/>
    <w:rPr>
      <w:rFonts w:ascii="Segoe UI" w:hAnsi="Segoe UI" w:cs="Times New Roman"/>
      <w:sz w:val="18"/>
      <w:szCs w:val="18"/>
      <w:lang w:val="en-US"/>
    </w:rPr>
  </w:style>
  <w:style w:type="paragraph" w:styleId="UserStyle_106">
    <w:name w:val="Без интервала1"/>
    <w:next w:val="UserStyle_106"/>
    <w:link w:val="Normal"/>
    <w:rPr>
      <w:rFonts w:ascii="Calibri" w:hAnsi="Calibri" w:cs="Calibri"/>
      <w:sz w:val="22"/>
      <w:szCs w:val="22"/>
      <w:lang w:val="ru-RU" w:eastAsia="zh-CN" w:bidi="ar-SA"/>
    </w:rPr>
  </w:style>
  <w:style w:type="paragraph" w:styleId="UserStyle_107">
    <w:name w:val="ConsPlusNormal"/>
    <w:next w:val="UserStyle_107"/>
    <w:link w:val="Normal"/>
    <w:pPr>
      <w:widowControl w:val="off"/>
    </w:pPr>
    <w:rPr>
      <w:rFonts w:ascii="Calibri" w:hAnsi="Calibri" w:cs="Calibri"/>
      <w:sz w:val="22"/>
      <w:lang w:val="ru-RU" w:eastAsia="zh-CN" w:bidi="ar-SA"/>
    </w:rPr>
  </w:style>
  <w:style w:type="paragraph" w:styleId="UserStyle_108">
    <w:name w:val="Default"/>
    <w:next w:val="UserStyle_108"/>
    <w:link w:val="Normal"/>
    <w:rPr>
      <w:rFonts w:ascii="Golos" w:hAnsi="Golos" w:cs="Golos"/>
      <w:color w:val="000000"/>
      <w:sz w:val="24"/>
      <w:szCs w:val="24"/>
      <w:lang w:val="ru-RU" w:eastAsia="zh-CN" w:bidi="ar-SA"/>
    </w:rPr>
  </w:style>
  <w:style w:type="paragraph" w:styleId="UserStyle_109">
    <w:name w:val="Standard"/>
    <w:next w:val="UserStyle_109"/>
    <w:link w:val="Normal"/>
    <w:pPr>
      <w:spacing w:after="200" w:line="276" w:lineRule="auto"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styleId="UserStyle_110">
    <w:name w:val="Text body"/>
    <w:basedOn w:val="UserStyle_109"/>
    <w:next w:val="UserStyle_110"/>
    <w:link w:val="Normal"/>
    <w:pPr>
      <w:widowControl w:val="off"/>
      <w:spacing w:before="0" w:after="0" w:line="240" w:lineRule="auto"/>
      <w:jc w:val="both"/>
    </w:pPr>
    <w:rPr>
      <w:rFonts w:ascii="PT Astra Serif" w:hAnsi="PT Astra Serif" w:eastAsia="Source Han Sans CN Regular" w:cs="PT Astra Serif"/>
      <w:sz w:val="28"/>
      <w:szCs w:val="24"/>
    </w:rPr>
  </w:style>
  <w:style w:type="paragraph" w:styleId="HtmlNormal">
    <w:name w:val="Обычный (веб)"/>
    <w:basedOn w:val="Normal"/>
    <w:next w:val="HtmlNormal"/>
    <w:link w:val="Normal"/>
    <w:uiPriority w:val="99"/>
    <w:pPr>
      <w:spacing w:before="100" w:after="100"/>
    </w:pPr>
    <w:rPr>
      <w:rFonts w:eastAsia="Times New Roman" w:cs="Times New Roman"/>
      <w:color w:val="000000"/>
    </w:rPr>
  </w:style>
  <w:style w:type="paragraph" w:styleId="UserStyle_111">
    <w:name w:val="Текст примечания2"/>
    <w:basedOn w:val="Normal"/>
    <w:next w:val="UserStyle_111"/>
    <w:link w:val="Normal"/>
    <w:rPr>
      <w:rFonts w:cs="Times New Roman"/>
      <w:sz w:val="20"/>
      <w:szCs w:val="20"/>
      <w:lang w:val="en-US"/>
    </w:rPr>
  </w:style>
  <w:style w:type="paragraph" w:styleId="UserStyle_112">
    <w:name w:val="Содержимое таблицы"/>
    <w:basedOn w:val="Normal"/>
    <w:next w:val="UserStyle_112"/>
    <w:link w:val="Normal"/>
    <w:pPr>
      <w:widowControl w:val="off"/>
      <w:suppressLineNumbers/>
    </w:pPr>
    <w:rPr>
      <w:rFonts w:ascii="Liberation Serif" w:hAnsi="Liberation Serif" w:cs="Mangal"/>
      <w:color w:val="00000a"/>
      <w:lang w:bidi="hi-IN"/>
    </w:rPr>
  </w:style>
  <w:style w:type="paragraph" w:styleId="EndnoteText">
    <w:name w:val="Текст концевой сноски"/>
    <w:basedOn w:val="Normal"/>
    <w:next w:val="EndnoteText"/>
    <w:link w:val="Normal"/>
    <w:rPr>
      <w:rFonts w:cs="Times New Roman"/>
      <w:sz w:val="20"/>
      <w:szCs w:val="20"/>
      <w:lang w:val="en-US"/>
    </w:rPr>
  </w:style>
  <w:style w:type="paragraph" w:styleId="UserStyle_113">
    <w:name w:val="Основной текст с отступом 31"/>
    <w:basedOn w:val="Normal"/>
    <w:next w:val="UserStyle_113"/>
    <w:link w:val="Normal"/>
    <w:pPr>
      <w:spacing w:before="0" w:after="120"/>
      <w:ind w:left="283" w:right="0" w:firstLine="0"/>
    </w:pPr>
    <w:rPr>
      <w:rFonts w:eastAsia="Times New Roman" w:cs="Times New Roman"/>
      <w:color w:val="000000"/>
      <w:sz w:val="16"/>
      <w:szCs w:val="16"/>
    </w:rPr>
  </w:style>
  <w:style w:type="paragraph" w:styleId="UserStyle_114">
    <w:name w:val="no-indent"/>
    <w:basedOn w:val="Normal"/>
    <w:next w:val="UserStyle_114"/>
    <w:link w:val="Normal"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image" Target="media/image1.png"/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1177</Characters>
  <CharactersWithSpaces>1381</CharactersWithSpaces>
  <DocSecurity>0</DocSecurity>
  <HyperlinksChanged>false</HyperlinksChanged>
  <Lines>9</Lines>
  <Pages>1</Pages>
  <Paragraphs>2</Paragraphs>
  <ScaleCrop>false</ScaleCrop>
  <SharedDoc>false</SharedDoc>
  <Template>Normal</Template>
  <Words>206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"Земельный кодекс Российской Федерации" от 25.10.2001 N 136-ФЗ(ред. от 14.07.2022)</dc:title>
  <dc:creator>Dobriy</dc:creator>
  <cp:lastModifiedBy>Васильева Мария Анатольевна</cp:lastModifiedBy>
  <cp:revision>75</cp:revision>
  <dcterms:created xsi:type="dcterms:W3CDTF">2024-08-16T10:03:00Z</dcterms:created>
  <dcterms:modified xsi:type="dcterms:W3CDTF">2025-03-28T04:40:00Z</dcterms:modified>
  <cp:version>983040</cp:version>
</cp:coreProperties>
</file>